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D1E" w:rsidRDefault="00563295">
      <w:pPr>
        <w:spacing w:after="216" w:line="259" w:lineRule="auto"/>
        <w:ind w:left="0" w:firstLine="0"/>
        <w:jc w:val="right"/>
      </w:pPr>
      <w:r>
        <w:rPr>
          <w:rFonts w:ascii="Calibri" w:eastAsia="Calibri" w:hAnsi="Calibri" w:cs="Calibri"/>
          <w:b/>
        </w:rPr>
        <w:t>October 15</w:t>
      </w:r>
      <w:r w:rsidR="00FE19D9">
        <w:rPr>
          <w:rFonts w:ascii="Calibri" w:eastAsia="Calibri" w:hAnsi="Calibri" w:cs="Calibri"/>
          <w:b/>
        </w:rPr>
        <w:t>, 2020</w:t>
      </w:r>
      <w:r w:rsidR="00E9578D">
        <w:rPr>
          <w:rFonts w:ascii="Calibri" w:eastAsia="Calibri" w:hAnsi="Calibri" w:cs="Calibri"/>
          <w:b/>
        </w:rPr>
        <w:t xml:space="preserve"> </w:t>
      </w:r>
    </w:p>
    <w:p w:rsidR="00167D1E" w:rsidRDefault="00E9578D">
      <w:pPr>
        <w:spacing w:after="219" w:line="259" w:lineRule="auto"/>
        <w:ind w:left="367" w:right="360"/>
        <w:jc w:val="center"/>
      </w:pPr>
      <w:r>
        <w:rPr>
          <w:b/>
        </w:rPr>
        <w:t xml:space="preserve">CITIBANK TRAVEL CARD APPLICATION/INSTRUCTIONS </w:t>
      </w:r>
    </w:p>
    <w:p w:rsidR="00167D1E" w:rsidRDefault="00E9578D">
      <w:pPr>
        <w:spacing w:after="218" w:line="259" w:lineRule="auto"/>
        <w:ind w:left="0" w:firstLine="0"/>
      </w:pPr>
      <w:r>
        <w:t xml:space="preserve"> </w:t>
      </w:r>
    </w:p>
    <w:p w:rsidR="00167D1E" w:rsidRDefault="00E9578D">
      <w:pPr>
        <w:spacing w:after="207"/>
      </w:pPr>
      <w:r>
        <w:t xml:space="preserve">Employees who apply for a Citibank government travel card must complete the Statement of Understanding (SOU) and the GSA Travel card training certificate </w:t>
      </w:r>
      <w:r>
        <w:rPr>
          <w:b/>
          <w:shd w:val="clear" w:color="auto" w:fill="FFFF00"/>
        </w:rPr>
        <w:t>PRIOR</w:t>
      </w:r>
      <w:r>
        <w:t xml:space="preserve"> to completing Citibank’s on-line Travel Card Application.  Employees who apply on-line and fail to submit the SOU and GSA Travel Card Training Certificate run the risk of having their application rejected.  </w:t>
      </w:r>
      <w:r w:rsidRPr="00FE19D9">
        <w:rPr>
          <w:highlight w:val="yellow"/>
        </w:rPr>
        <w:t xml:space="preserve">Please submit the following two documents </w:t>
      </w:r>
      <w:r w:rsidR="00FE19D9" w:rsidRPr="00FE19D9">
        <w:rPr>
          <w:highlight w:val="yellow"/>
        </w:rPr>
        <w:t xml:space="preserve">PRIOR to submitting the </w:t>
      </w:r>
      <w:r w:rsidRPr="00FE19D9">
        <w:rPr>
          <w:highlight w:val="yellow"/>
        </w:rPr>
        <w:t>on</w:t>
      </w:r>
      <w:r w:rsidR="00FE19D9" w:rsidRPr="00FE19D9">
        <w:rPr>
          <w:highlight w:val="yellow"/>
        </w:rPr>
        <w:t xml:space="preserve">-line application and ensure that all three are completed in </w:t>
      </w:r>
      <w:r w:rsidRPr="00FE19D9">
        <w:rPr>
          <w:b/>
          <w:highlight w:val="yellow"/>
          <w:shd w:val="clear" w:color="auto" w:fill="FFFF00"/>
        </w:rPr>
        <w:t>the same day and at the same time.</w:t>
      </w:r>
      <w:r>
        <w:t xml:space="preserve"> </w:t>
      </w:r>
    </w:p>
    <w:p w:rsidR="00167D1E" w:rsidRDefault="00563295">
      <w:pPr>
        <w:numPr>
          <w:ilvl w:val="0"/>
          <w:numId w:val="1"/>
        </w:numPr>
        <w:ind w:hanging="360"/>
      </w:pPr>
      <w:hyperlink r:id="rId5" w:history="1">
        <w:r w:rsidR="00E9578D" w:rsidRPr="000C5F8B">
          <w:rPr>
            <w:rStyle w:val="Hyperlink"/>
            <w:u w:color="0000FF"/>
          </w:rPr>
          <w:t>Statement of Understanding (SOU).</w:t>
        </w:r>
        <w:r w:rsidR="00E9578D" w:rsidRPr="000C5F8B">
          <w:rPr>
            <w:rStyle w:val="Hyperlink"/>
          </w:rPr>
          <w:t xml:space="preserve"> </w:t>
        </w:r>
      </w:hyperlink>
      <w:r w:rsidR="00E9578D" w:rsidRPr="00092B5D">
        <w:t xml:space="preserve"> Once you complete the SOU, you mu</w:t>
      </w:r>
      <w:r w:rsidR="00E9578D">
        <w:t xml:space="preserve">st sign and date it and forward it to your supervisor who will also sign and date it.  Once completed, you will need to forward the SOU to </w:t>
      </w:r>
      <w:r w:rsidR="00E9578D">
        <w:rPr>
          <w:color w:val="0000FF"/>
          <w:u w:val="single" w:color="0000FF"/>
        </w:rPr>
        <w:t>Chasity.N.Grimm@noaa.gov</w:t>
      </w:r>
      <w:r w:rsidR="00E9578D">
        <w:t xml:space="preserve"> and cc </w:t>
      </w:r>
      <w:r w:rsidR="00E9578D">
        <w:rPr>
          <w:color w:val="0000FF"/>
          <w:u w:val="single" w:color="0000FF"/>
        </w:rPr>
        <w:t>Rachael.S.Wivell@noaa.gov</w:t>
      </w:r>
      <w:r w:rsidR="00E9578D">
        <w:t xml:space="preserve">.  </w:t>
      </w:r>
    </w:p>
    <w:p w:rsidR="00167D1E" w:rsidRDefault="00563295">
      <w:pPr>
        <w:numPr>
          <w:ilvl w:val="0"/>
          <w:numId w:val="1"/>
        </w:numPr>
        <w:ind w:hanging="360"/>
      </w:pPr>
      <w:hyperlink r:id="rId6">
        <w:r w:rsidR="00E9578D">
          <w:rPr>
            <w:color w:val="0000FF"/>
            <w:u w:val="single" w:color="0000FF"/>
          </w:rPr>
          <w:t>GS</w:t>
        </w:r>
        <w:bookmarkStart w:id="0" w:name="_GoBack"/>
        <w:bookmarkEnd w:id="0"/>
        <w:r w:rsidR="00E9578D">
          <w:rPr>
            <w:color w:val="0000FF"/>
            <w:u w:val="single" w:color="0000FF"/>
          </w:rPr>
          <w:t>A</w:t>
        </w:r>
        <w:r w:rsidR="00E9578D">
          <w:rPr>
            <w:color w:val="0000FF"/>
            <w:u w:val="single" w:color="0000FF"/>
          </w:rPr>
          <w:t xml:space="preserve"> Travel Card Training</w:t>
        </w:r>
      </w:hyperlink>
      <w:hyperlink r:id="rId7">
        <w:r w:rsidR="00E9578D">
          <w:t>.</w:t>
        </w:r>
      </w:hyperlink>
      <w:r w:rsidR="00E9578D">
        <w:t xml:space="preserve">  You are required to take GSA’s travel card training.  Once you have read the material and completed the course, you will receive a travel card training certificate.  </w:t>
      </w:r>
      <w:r w:rsidR="00E9578D" w:rsidRPr="00FE19D9">
        <w:rPr>
          <w:highlight w:val="yellow"/>
        </w:rPr>
        <w:t xml:space="preserve">You </w:t>
      </w:r>
      <w:r w:rsidR="00FE19D9" w:rsidRPr="00FE19D9">
        <w:rPr>
          <w:highlight w:val="yellow"/>
        </w:rPr>
        <w:t xml:space="preserve">ARE REQUIRED </w:t>
      </w:r>
      <w:r w:rsidR="00E9578D" w:rsidRPr="00FE19D9">
        <w:rPr>
          <w:highlight w:val="yellow"/>
        </w:rPr>
        <w:t xml:space="preserve">to </w:t>
      </w:r>
      <w:r w:rsidR="00FE19D9" w:rsidRPr="00FE19D9">
        <w:rPr>
          <w:highlight w:val="yellow"/>
        </w:rPr>
        <w:t>download the certificate into a pdf format</w:t>
      </w:r>
      <w:r w:rsidR="00FE19D9">
        <w:t xml:space="preserve"> and </w:t>
      </w:r>
      <w:r w:rsidR="00E9578D">
        <w:t xml:space="preserve">forward the travel card training certificate to  </w:t>
      </w:r>
    </w:p>
    <w:p w:rsidR="00167D1E" w:rsidRDefault="00E9578D">
      <w:pPr>
        <w:ind w:left="730"/>
      </w:pPr>
      <w:r>
        <w:rPr>
          <w:color w:val="0000FF"/>
          <w:u w:val="single" w:color="0000FF"/>
        </w:rPr>
        <w:t>Chasity.N.Grimm@noaa.gov</w:t>
      </w:r>
      <w:r>
        <w:t xml:space="preserve"> and cc </w:t>
      </w:r>
      <w:r>
        <w:rPr>
          <w:color w:val="0000FF"/>
          <w:u w:val="single" w:color="0000FF"/>
        </w:rPr>
        <w:t>Rachael.S.Wivell@noaa.gov</w:t>
      </w:r>
      <w:r>
        <w:t xml:space="preserve">.  If you are retrieving an old training certificate, it must be valid within 3 years.  Otherwise, you will be required to retake the course. </w:t>
      </w:r>
    </w:p>
    <w:p w:rsidR="00167D1E" w:rsidRPr="00E9578D" w:rsidRDefault="00E9578D">
      <w:pPr>
        <w:numPr>
          <w:ilvl w:val="0"/>
          <w:numId w:val="1"/>
        </w:numPr>
        <w:spacing w:after="205"/>
        <w:ind w:hanging="360"/>
        <w:rPr>
          <w:b/>
        </w:rPr>
      </w:pPr>
      <w:r w:rsidRPr="00E9578D">
        <w:rPr>
          <w:b/>
        </w:rPr>
        <w:t xml:space="preserve">See the next page to apply for the Citibank travel card…… </w:t>
      </w:r>
    </w:p>
    <w:p w:rsidR="00FE19D9" w:rsidRDefault="00FE19D9">
      <w:pPr>
        <w:spacing w:after="0" w:line="259" w:lineRule="auto"/>
        <w:ind w:left="0" w:firstLine="0"/>
        <w:rPr>
          <w:b/>
          <w:highlight w:val="yellow"/>
        </w:rPr>
      </w:pPr>
      <w:r>
        <w:rPr>
          <w:b/>
          <w:highlight w:val="yellow"/>
        </w:rPr>
        <w:t xml:space="preserve">IMPORTANT UPDATE:  </w:t>
      </w:r>
    </w:p>
    <w:p w:rsidR="00FE19D9" w:rsidRDefault="00FE19D9">
      <w:pPr>
        <w:spacing w:after="0" w:line="259" w:lineRule="auto"/>
        <w:ind w:left="0" w:firstLine="0"/>
        <w:rPr>
          <w:b/>
          <w:highlight w:val="yellow"/>
        </w:rPr>
      </w:pPr>
      <w:r>
        <w:rPr>
          <w:b/>
          <w:highlight w:val="yellow"/>
        </w:rPr>
        <w:t xml:space="preserve">When you enter your </w:t>
      </w:r>
      <w:r w:rsidRPr="00FE19D9">
        <w:rPr>
          <w:b/>
          <w:highlight w:val="yellow"/>
        </w:rPr>
        <w:t>E-Mail Address</w:t>
      </w:r>
      <w:r>
        <w:rPr>
          <w:b/>
          <w:highlight w:val="yellow"/>
        </w:rPr>
        <w:t xml:space="preserve"> in Citibank’s on-line application YOU ARE REQUIRED to </w:t>
      </w:r>
      <w:r w:rsidRPr="00FE19D9">
        <w:rPr>
          <w:b/>
          <w:highlight w:val="yellow"/>
        </w:rPr>
        <w:t>include your NOAA E-Mail address to ensure you receive the One Time Passcode (OTP) required to log into your CitiManger account.  Citibank WILL NOT send an OTP to any other E-Mail address.  Your E-Mail address must end in @NOAA.GOV or you will not be able to log into your on-line Citibank account</w:t>
      </w:r>
      <w:r>
        <w:rPr>
          <w:b/>
          <w:highlight w:val="yellow"/>
        </w:rPr>
        <w:t xml:space="preserve">.  </w:t>
      </w:r>
    </w:p>
    <w:p w:rsidR="00FE19D9" w:rsidRDefault="00FE19D9">
      <w:pPr>
        <w:spacing w:after="0" w:line="259" w:lineRule="auto"/>
        <w:ind w:left="0" w:firstLine="0"/>
        <w:rPr>
          <w:b/>
          <w:highlight w:val="yellow"/>
        </w:rPr>
      </w:pPr>
    </w:p>
    <w:p w:rsidR="00167D1E" w:rsidRDefault="00FE19D9">
      <w:pPr>
        <w:spacing w:after="0" w:line="259" w:lineRule="auto"/>
        <w:ind w:left="0" w:firstLine="0"/>
      </w:pPr>
      <w:r>
        <w:rPr>
          <w:b/>
          <w:highlight w:val="yellow"/>
        </w:rPr>
        <w:t>If you do not include your NOAA E-Mail address, we will either reject your application or change it to your NOAA E-Mail address</w:t>
      </w:r>
      <w:r w:rsidRPr="00FE19D9">
        <w:rPr>
          <w:b/>
          <w:highlight w:val="yellow"/>
        </w:rPr>
        <w:t>.  If you do not have a NOAA E-Mail address because you are new, please apply when you receive your NOAA E-Mail address.</w:t>
      </w:r>
    </w:p>
    <w:p w:rsidR="00167D1E" w:rsidRDefault="00E9578D">
      <w:pPr>
        <w:spacing w:after="0" w:line="259" w:lineRule="auto"/>
        <w:ind w:left="0" w:firstLine="0"/>
      </w:pPr>
      <w:r>
        <w:t xml:space="preserve"> </w:t>
      </w:r>
    </w:p>
    <w:p w:rsidR="00167D1E" w:rsidRDefault="00E9578D">
      <w:pPr>
        <w:spacing w:after="0" w:line="259" w:lineRule="auto"/>
        <w:ind w:left="0" w:firstLine="0"/>
      </w:pPr>
      <w:r>
        <w:t xml:space="preserve"> </w:t>
      </w:r>
    </w:p>
    <w:p w:rsidR="00167D1E" w:rsidRDefault="00E9578D">
      <w:pPr>
        <w:spacing w:after="0" w:line="259" w:lineRule="auto"/>
        <w:ind w:left="0" w:firstLine="0"/>
      </w:pPr>
      <w:r>
        <w:t xml:space="preserve"> </w:t>
      </w:r>
    </w:p>
    <w:p w:rsidR="00167D1E" w:rsidRDefault="00E9578D">
      <w:pPr>
        <w:spacing w:after="0" w:line="259" w:lineRule="auto"/>
        <w:ind w:left="0" w:firstLine="0"/>
      </w:pPr>
      <w:r>
        <w:t xml:space="preserve"> </w:t>
      </w:r>
    </w:p>
    <w:p w:rsidR="00167D1E" w:rsidRDefault="00E9578D">
      <w:pPr>
        <w:spacing w:after="0" w:line="259" w:lineRule="auto"/>
        <w:ind w:left="0" w:firstLine="0"/>
      </w:pPr>
      <w:r>
        <w:t xml:space="preserve"> </w:t>
      </w:r>
    </w:p>
    <w:p w:rsidR="00167D1E" w:rsidRDefault="00E9578D">
      <w:pPr>
        <w:spacing w:after="0" w:line="259" w:lineRule="auto"/>
        <w:ind w:left="0" w:firstLine="0"/>
      </w:pPr>
      <w:r>
        <w:t xml:space="preserve"> </w:t>
      </w:r>
    </w:p>
    <w:p w:rsidR="00167D1E" w:rsidRDefault="00E9578D">
      <w:pPr>
        <w:spacing w:after="0" w:line="259" w:lineRule="auto"/>
        <w:ind w:left="0" w:firstLine="0"/>
      </w:pPr>
      <w:r>
        <w:t xml:space="preserve"> </w:t>
      </w:r>
    </w:p>
    <w:p w:rsidR="00167D1E" w:rsidRDefault="00E9578D">
      <w:pPr>
        <w:spacing w:after="220" w:line="259" w:lineRule="auto"/>
        <w:ind w:left="0" w:firstLine="0"/>
      </w:pPr>
      <w:r>
        <w:t xml:space="preserve"> </w:t>
      </w:r>
    </w:p>
    <w:p w:rsidR="00167D1E" w:rsidRDefault="00E9578D" w:rsidP="00FE19D9">
      <w:pPr>
        <w:spacing w:after="218" w:line="259" w:lineRule="auto"/>
        <w:ind w:left="0" w:firstLine="0"/>
      </w:pPr>
      <w:r>
        <w:t xml:space="preserve">  </w:t>
      </w:r>
    </w:p>
    <w:p w:rsidR="00167D1E" w:rsidRDefault="00E9578D">
      <w:pPr>
        <w:spacing w:after="220" w:line="259" w:lineRule="auto"/>
        <w:ind w:left="0" w:firstLine="0"/>
      </w:pPr>
      <w:r>
        <w:t xml:space="preserve"> </w:t>
      </w:r>
    </w:p>
    <w:p w:rsidR="00167D1E" w:rsidRDefault="00E9578D">
      <w:pPr>
        <w:spacing w:after="219" w:line="259" w:lineRule="auto"/>
        <w:ind w:left="367" w:right="360"/>
        <w:jc w:val="center"/>
      </w:pPr>
      <w:r>
        <w:rPr>
          <w:b/>
        </w:rPr>
        <w:t xml:space="preserve">1 </w:t>
      </w:r>
    </w:p>
    <w:p w:rsidR="00167D1E" w:rsidRDefault="00E9578D">
      <w:pPr>
        <w:spacing w:after="220" w:line="259" w:lineRule="auto"/>
        <w:ind w:left="0" w:firstLine="0"/>
      </w:pPr>
      <w:r>
        <w:rPr>
          <w:b/>
        </w:rPr>
        <w:lastRenderedPageBreak/>
        <w:t xml:space="preserve"> </w:t>
      </w:r>
    </w:p>
    <w:p w:rsidR="00167D1E" w:rsidRDefault="00E9578D">
      <w:pPr>
        <w:spacing w:after="0" w:line="259" w:lineRule="auto"/>
        <w:ind w:left="0" w:firstLine="0"/>
      </w:pPr>
      <w:r>
        <w:rPr>
          <w:b/>
        </w:rPr>
        <w:t xml:space="preserve"> </w:t>
      </w:r>
    </w:p>
    <w:p w:rsidR="00167D1E" w:rsidRDefault="00E9578D">
      <w:pPr>
        <w:spacing w:after="220" w:line="259" w:lineRule="auto"/>
        <w:ind w:left="0" w:firstLine="0"/>
      </w:pPr>
      <w:r>
        <w:rPr>
          <w:b/>
        </w:rPr>
        <w:t xml:space="preserve"> </w:t>
      </w:r>
    </w:p>
    <w:p w:rsidR="00167D1E" w:rsidRDefault="00E9578D">
      <w:pPr>
        <w:spacing w:after="261" w:line="259" w:lineRule="auto"/>
        <w:ind w:left="-5"/>
      </w:pPr>
      <w:r>
        <w:rPr>
          <w:b/>
        </w:rPr>
        <w:t>STEP 1</w:t>
      </w:r>
      <w:r>
        <w:t xml:space="preserve">: </w:t>
      </w:r>
      <w:r>
        <w:rPr>
          <w:b/>
        </w:rPr>
        <w:t>Invitation Passcode/Inviter’s Email.</w:t>
      </w:r>
      <w:r>
        <w:t xml:space="preserve"> </w:t>
      </w:r>
    </w:p>
    <w:p w:rsidR="00167D1E" w:rsidRDefault="00E9578D">
      <w:pPr>
        <w:numPr>
          <w:ilvl w:val="0"/>
          <w:numId w:val="2"/>
        </w:numPr>
        <w:spacing w:after="31"/>
        <w:ind w:hanging="360"/>
      </w:pPr>
      <w:r>
        <w:t xml:space="preserve">Open this link: </w:t>
      </w:r>
      <w:hyperlink r:id="rId8" w:anchor="/applyforcard">
        <w:r>
          <w:rPr>
            <w:rFonts w:ascii="Calibri" w:eastAsia="Calibri" w:hAnsi="Calibri" w:cs="Calibri"/>
            <w:color w:val="0000FF"/>
            <w:u w:val="single" w:color="0000FF"/>
          </w:rPr>
          <w:t>Citibank Travel Card Application</w:t>
        </w:r>
      </w:hyperlink>
      <w:hyperlink r:id="rId9" w:anchor="/applyforcard">
        <w:r>
          <w:t xml:space="preserve"> </w:t>
        </w:r>
      </w:hyperlink>
      <w:r>
        <w:t xml:space="preserve">to launch the </w:t>
      </w:r>
      <w:r>
        <w:rPr>
          <w:b/>
        </w:rPr>
        <w:t xml:space="preserve">User Registration </w:t>
      </w:r>
      <w:r>
        <w:t xml:space="preserve">section of the application. </w:t>
      </w:r>
    </w:p>
    <w:p w:rsidR="00167D1E" w:rsidRDefault="00E9578D">
      <w:pPr>
        <w:numPr>
          <w:ilvl w:val="0"/>
          <w:numId w:val="2"/>
        </w:numPr>
        <w:spacing w:after="0" w:line="259" w:lineRule="auto"/>
        <w:ind w:hanging="360"/>
      </w:pPr>
      <w:r>
        <w:t xml:space="preserve">Select the </w:t>
      </w:r>
      <w:r>
        <w:rPr>
          <w:b/>
        </w:rPr>
        <w:t xml:space="preserve">Invitation Passcode </w:t>
      </w:r>
      <w:r>
        <w:t xml:space="preserve">option. </w:t>
      </w:r>
    </w:p>
    <w:p w:rsidR="00167D1E" w:rsidRDefault="00E9578D">
      <w:pPr>
        <w:numPr>
          <w:ilvl w:val="0"/>
          <w:numId w:val="2"/>
        </w:numPr>
        <w:spacing w:after="0" w:line="259" w:lineRule="auto"/>
        <w:ind w:hanging="360"/>
      </w:pPr>
      <w:r>
        <w:t xml:space="preserve">Click </w:t>
      </w:r>
      <w:r>
        <w:rPr>
          <w:b/>
        </w:rPr>
        <w:t xml:space="preserve">Continue. </w:t>
      </w:r>
    </w:p>
    <w:p w:rsidR="00167D1E" w:rsidRDefault="00E9578D">
      <w:pPr>
        <w:spacing w:after="1" w:line="259" w:lineRule="auto"/>
        <w:ind w:left="1846" w:firstLine="0"/>
      </w:pPr>
      <w:r>
        <w:rPr>
          <w:rFonts w:ascii="Calibri" w:eastAsia="Calibri" w:hAnsi="Calibri" w:cs="Calibri"/>
          <w:noProof/>
          <w:sz w:val="22"/>
        </w:rPr>
        <mc:AlternateContent>
          <mc:Choice Requires="wpg">
            <w:drawing>
              <wp:inline distT="0" distB="0" distL="0" distR="0">
                <wp:extent cx="3390265" cy="2755265"/>
                <wp:effectExtent l="0" t="0" r="0" b="0"/>
                <wp:docPr id="2055" name="Group 2055"/>
                <wp:cNvGraphicFramePr/>
                <a:graphic xmlns:a="http://schemas.openxmlformats.org/drawingml/2006/main">
                  <a:graphicData uri="http://schemas.microsoft.com/office/word/2010/wordprocessingGroup">
                    <wpg:wgp>
                      <wpg:cNvGrpSpPr/>
                      <wpg:grpSpPr>
                        <a:xfrm>
                          <a:off x="0" y="0"/>
                          <a:ext cx="3390265" cy="2755265"/>
                          <a:chOff x="0" y="0"/>
                          <a:chExt cx="3390265" cy="2755265"/>
                        </a:xfrm>
                      </wpg:grpSpPr>
                      <pic:pic xmlns:pic="http://schemas.openxmlformats.org/drawingml/2006/picture">
                        <pic:nvPicPr>
                          <pic:cNvPr id="147" name="Picture 147"/>
                          <pic:cNvPicPr/>
                        </pic:nvPicPr>
                        <pic:blipFill>
                          <a:blip r:embed="rId10"/>
                          <a:stretch>
                            <a:fillRect/>
                          </a:stretch>
                        </pic:blipFill>
                        <pic:spPr>
                          <a:xfrm>
                            <a:off x="5079" y="4445"/>
                            <a:ext cx="3380740" cy="2748915"/>
                          </a:xfrm>
                          <a:prstGeom prst="rect">
                            <a:avLst/>
                          </a:prstGeom>
                        </pic:spPr>
                      </pic:pic>
                      <wps:wsp>
                        <wps:cNvPr id="148" name="Shape 148"/>
                        <wps:cNvSpPr/>
                        <wps:spPr>
                          <a:xfrm>
                            <a:off x="0" y="0"/>
                            <a:ext cx="3390265" cy="2755265"/>
                          </a:xfrm>
                          <a:custGeom>
                            <a:avLst/>
                            <a:gdLst/>
                            <a:ahLst/>
                            <a:cxnLst/>
                            <a:rect l="0" t="0" r="0" b="0"/>
                            <a:pathLst>
                              <a:path w="3390265" h="2755265">
                                <a:moveTo>
                                  <a:pt x="0" y="2755265"/>
                                </a:moveTo>
                                <a:lnTo>
                                  <a:pt x="3390265" y="2755265"/>
                                </a:lnTo>
                                <a:lnTo>
                                  <a:pt x="3390265"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149" name="Shape 149"/>
                        <wps:cNvSpPr/>
                        <wps:spPr>
                          <a:xfrm>
                            <a:off x="26034" y="1663066"/>
                            <a:ext cx="2114550" cy="381000"/>
                          </a:xfrm>
                          <a:custGeom>
                            <a:avLst/>
                            <a:gdLst/>
                            <a:ahLst/>
                            <a:cxnLst/>
                            <a:rect l="0" t="0" r="0" b="0"/>
                            <a:pathLst>
                              <a:path w="2114550" h="381000">
                                <a:moveTo>
                                  <a:pt x="0" y="190500"/>
                                </a:moveTo>
                                <a:lnTo>
                                  <a:pt x="23495" y="150495"/>
                                </a:lnTo>
                                <a:lnTo>
                                  <a:pt x="63500" y="125095"/>
                                </a:lnTo>
                                <a:lnTo>
                                  <a:pt x="121920" y="101600"/>
                                </a:lnTo>
                                <a:lnTo>
                                  <a:pt x="196215" y="80010"/>
                                </a:lnTo>
                                <a:lnTo>
                                  <a:pt x="238760" y="69850"/>
                                </a:lnTo>
                                <a:lnTo>
                                  <a:pt x="285750" y="60325"/>
                                </a:lnTo>
                                <a:lnTo>
                                  <a:pt x="335280" y="51435"/>
                                </a:lnTo>
                                <a:lnTo>
                                  <a:pt x="388620" y="43180"/>
                                </a:lnTo>
                                <a:lnTo>
                                  <a:pt x="444500" y="34925"/>
                                </a:lnTo>
                                <a:lnTo>
                                  <a:pt x="503555" y="27940"/>
                                </a:lnTo>
                                <a:lnTo>
                                  <a:pt x="565150" y="21590"/>
                                </a:lnTo>
                                <a:lnTo>
                                  <a:pt x="629920" y="15875"/>
                                </a:lnTo>
                                <a:lnTo>
                                  <a:pt x="695960" y="11430"/>
                                </a:lnTo>
                                <a:lnTo>
                                  <a:pt x="765175" y="6985"/>
                                </a:lnTo>
                                <a:lnTo>
                                  <a:pt x="835660" y="3810"/>
                                </a:lnTo>
                                <a:lnTo>
                                  <a:pt x="908050" y="1905"/>
                                </a:lnTo>
                                <a:lnTo>
                                  <a:pt x="982345" y="635"/>
                                </a:lnTo>
                                <a:lnTo>
                                  <a:pt x="1057275" y="0"/>
                                </a:lnTo>
                                <a:lnTo>
                                  <a:pt x="1132840" y="635"/>
                                </a:lnTo>
                                <a:lnTo>
                                  <a:pt x="1207135" y="1905"/>
                                </a:lnTo>
                                <a:lnTo>
                                  <a:pt x="1279525" y="3810"/>
                                </a:lnTo>
                                <a:lnTo>
                                  <a:pt x="1350010" y="6985"/>
                                </a:lnTo>
                                <a:lnTo>
                                  <a:pt x="1419225" y="11430"/>
                                </a:lnTo>
                                <a:lnTo>
                                  <a:pt x="1485265" y="15875"/>
                                </a:lnTo>
                                <a:lnTo>
                                  <a:pt x="1550035" y="21590"/>
                                </a:lnTo>
                                <a:lnTo>
                                  <a:pt x="1611630" y="27940"/>
                                </a:lnTo>
                                <a:lnTo>
                                  <a:pt x="1670685" y="34925"/>
                                </a:lnTo>
                                <a:lnTo>
                                  <a:pt x="1726565" y="43180"/>
                                </a:lnTo>
                                <a:lnTo>
                                  <a:pt x="1779905" y="51435"/>
                                </a:lnTo>
                                <a:lnTo>
                                  <a:pt x="1829435" y="60325"/>
                                </a:lnTo>
                                <a:lnTo>
                                  <a:pt x="1876425" y="69850"/>
                                </a:lnTo>
                                <a:lnTo>
                                  <a:pt x="1918970" y="80010"/>
                                </a:lnTo>
                                <a:lnTo>
                                  <a:pt x="1958340" y="90805"/>
                                </a:lnTo>
                                <a:lnTo>
                                  <a:pt x="2024380" y="113030"/>
                                </a:lnTo>
                                <a:lnTo>
                                  <a:pt x="2073910" y="137795"/>
                                </a:lnTo>
                                <a:lnTo>
                                  <a:pt x="2104390" y="163195"/>
                                </a:lnTo>
                                <a:lnTo>
                                  <a:pt x="2114550" y="190500"/>
                                </a:lnTo>
                                <a:lnTo>
                                  <a:pt x="2112010" y="203835"/>
                                </a:lnTo>
                                <a:lnTo>
                                  <a:pt x="2073910" y="243205"/>
                                </a:lnTo>
                                <a:lnTo>
                                  <a:pt x="2024380" y="267335"/>
                                </a:lnTo>
                                <a:lnTo>
                                  <a:pt x="1958340" y="290195"/>
                                </a:lnTo>
                                <a:lnTo>
                                  <a:pt x="1918970" y="300990"/>
                                </a:lnTo>
                                <a:lnTo>
                                  <a:pt x="1876425" y="311150"/>
                                </a:lnTo>
                                <a:lnTo>
                                  <a:pt x="1829435" y="320675"/>
                                </a:lnTo>
                                <a:lnTo>
                                  <a:pt x="1779905" y="329565"/>
                                </a:lnTo>
                                <a:lnTo>
                                  <a:pt x="1726565" y="337820"/>
                                </a:lnTo>
                                <a:lnTo>
                                  <a:pt x="1670685" y="345440"/>
                                </a:lnTo>
                                <a:lnTo>
                                  <a:pt x="1611630" y="352425"/>
                                </a:lnTo>
                                <a:lnTo>
                                  <a:pt x="1550035" y="358775"/>
                                </a:lnTo>
                                <a:lnTo>
                                  <a:pt x="1485265" y="364490"/>
                                </a:lnTo>
                                <a:lnTo>
                                  <a:pt x="1419225" y="369570"/>
                                </a:lnTo>
                                <a:lnTo>
                                  <a:pt x="1350010" y="373380"/>
                                </a:lnTo>
                                <a:lnTo>
                                  <a:pt x="1279525" y="376555"/>
                                </a:lnTo>
                                <a:lnTo>
                                  <a:pt x="1207135" y="379095"/>
                                </a:lnTo>
                                <a:lnTo>
                                  <a:pt x="1132840" y="380365"/>
                                </a:lnTo>
                                <a:lnTo>
                                  <a:pt x="1057275" y="381000"/>
                                </a:lnTo>
                                <a:lnTo>
                                  <a:pt x="982345" y="380365"/>
                                </a:lnTo>
                                <a:lnTo>
                                  <a:pt x="908050" y="379095"/>
                                </a:lnTo>
                                <a:lnTo>
                                  <a:pt x="835660" y="376555"/>
                                </a:lnTo>
                                <a:lnTo>
                                  <a:pt x="765175" y="373380"/>
                                </a:lnTo>
                                <a:lnTo>
                                  <a:pt x="695960" y="369570"/>
                                </a:lnTo>
                                <a:lnTo>
                                  <a:pt x="629920" y="364490"/>
                                </a:lnTo>
                                <a:lnTo>
                                  <a:pt x="565150" y="358775"/>
                                </a:lnTo>
                                <a:lnTo>
                                  <a:pt x="503555" y="352425"/>
                                </a:lnTo>
                                <a:lnTo>
                                  <a:pt x="444500" y="345440"/>
                                </a:lnTo>
                                <a:lnTo>
                                  <a:pt x="388620" y="337820"/>
                                </a:lnTo>
                                <a:lnTo>
                                  <a:pt x="335280" y="329565"/>
                                </a:lnTo>
                                <a:lnTo>
                                  <a:pt x="285750" y="320675"/>
                                </a:lnTo>
                                <a:lnTo>
                                  <a:pt x="238760" y="311150"/>
                                </a:lnTo>
                                <a:lnTo>
                                  <a:pt x="196215" y="300990"/>
                                </a:lnTo>
                                <a:lnTo>
                                  <a:pt x="156845" y="290195"/>
                                </a:lnTo>
                                <a:lnTo>
                                  <a:pt x="90805" y="267335"/>
                                </a:lnTo>
                                <a:lnTo>
                                  <a:pt x="41275" y="243205"/>
                                </a:lnTo>
                                <a:lnTo>
                                  <a:pt x="10795" y="217170"/>
                                </a:lnTo>
                                <a:lnTo>
                                  <a:pt x="0" y="190500"/>
                                </a:lnTo>
                                <a:close/>
                              </a:path>
                            </a:pathLst>
                          </a:custGeom>
                          <a:ln w="12700" cap="flat">
                            <a:round/>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55" style="width:266.95pt;height:216.95pt;mso-position-horizontal-relative:char;mso-position-vertical-relative:line" coordsize="33902,27552">
                <v:shape id="Picture 147" style="position:absolute;width:33807;height:27489;left:50;top:44;" filled="f">
                  <v:imagedata r:id="rId12"/>
                </v:shape>
                <v:shape id="Shape 148" style="position:absolute;width:33902;height:27552;left:0;top:0;" coordsize="3390265,2755265" path="m0,2755265l3390265,2755265l3390265,0l0,0x">
                  <v:stroke weight="0.75pt" endcap="flat" joinstyle="miter" miterlimit="8" on="true" color="#000000"/>
                  <v:fill on="false" color="#000000" opacity="0"/>
                </v:shape>
                <v:shape id="Shape 149" style="position:absolute;width:21145;height:3810;left:260;top:16630;" coordsize="2114550,381000" path="m0,190500l23495,150495l63500,125095l121920,101600l196215,80010l238760,69850l285750,60325l335280,51435l388620,43180l444500,34925l503555,27940l565150,21590l629920,15875l695960,11430l765175,6985l835660,3810l908050,1905l982345,635l1057275,0l1132840,635l1207135,1905l1279525,3810l1350010,6985l1419225,11430l1485265,15875l1550035,21590l1611630,27940l1670685,34925l1726565,43180l1779905,51435l1829435,60325l1876425,69850l1918970,80010l1958340,90805l2024380,113030l2073910,137795l2104390,163195l2114550,190500l2112010,203835l2073910,243205l2024380,267335l1958340,290195l1918970,300990l1876425,311150l1829435,320675l1779905,329565l1726565,337820l1670685,345440l1611630,352425l1550035,358775l1485265,364490l1419225,369570l1350010,373380l1279525,376555l1207135,379095l1132840,380365l1057275,381000l982345,380365l908050,379095l835660,376555l765175,373380l695960,369570l629920,364490l565150,358775l503555,352425l444500,345440l388620,337820l335280,329565l285750,320675l238760,311150l196215,300990l156845,290195l90805,267335l41275,243205l10795,217170l0,190500x">
                  <v:stroke weight="1pt" endcap="flat" joinstyle="round" on="true" color="#ff0000"/>
                  <v:fill on="false" color="#000000" opacity="0"/>
                </v:shape>
              </v:group>
            </w:pict>
          </mc:Fallback>
        </mc:AlternateContent>
      </w:r>
    </w:p>
    <w:p w:rsidR="00167D1E" w:rsidRDefault="00E9578D">
      <w:pPr>
        <w:spacing w:after="0" w:line="259" w:lineRule="auto"/>
        <w:ind w:left="0" w:firstLine="0"/>
      </w:pPr>
      <w:r>
        <w:rPr>
          <w:b/>
        </w:rPr>
        <w:t xml:space="preserve"> </w:t>
      </w:r>
    </w:p>
    <w:p w:rsidR="00167D1E" w:rsidRDefault="00E9578D">
      <w:pPr>
        <w:spacing w:after="219" w:line="259" w:lineRule="auto"/>
        <w:ind w:left="0" w:firstLine="0"/>
      </w:pPr>
      <w:r>
        <w:t xml:space="preserve"> </w:t>
      </w:r>
    </w:p>
    <w:p w:rsidR="00167D1E" w:rsidRDefault="00E9578D">
      <w:pPr>
        <w:spacing w:after="243" w:line="259" w:lineRule="auto"/>
        <w:ind w:left="-5"/>
      </w:pPr>
      <w:r>
        <w:t xml:space="preserve">This will open the </w:t>
      </w:r>
      <w:r>
        <w:rPr>
          <w:b/>
        </w:rPr>
        <w:t>User</w:t>
      </w:r>
      <w:r>
        <w:t xml:space="preserve"> </w:t>
      </w:r>
      <w:r>
        <w:rPr>
          <w:b/>
        </w:rPr>
        <w:t xml:space="preserve">Registration –Invitation Passcode/Inviter’s Email </w:t>
      </w:r>
      <w:r>
        <w:t xml:space="preserve">screen.  </w:t>
      </w:r>
    </w:p>
    <w:p w:rsidR="00167D1E" w:rsidRDefault="00E9578D">
      <w:pPr>
        <w:numPr>
          <w:ilvl w:val="0"/>
          <w:numId w:val="2"/>
        </w:numPr>
        <w:ind w:hanging="360"/>
      </w:pPr>
      <w:r>
        <w:t xml:space="preserve">Enter NOAA2901544T in the </w:t>
      </w:r>
      <w:r>
        <w:rPr>
          <w:b/>
        </w:rPr>
        <w:t xml:space="preserve">Invitation Passcode </w:t>
      </w:r>
      <w:r>
        <w:t xml:space="preserve">field. </w:t>
      </w:r>
    </w:p>
    <w:p w:rsidR="00167D1E" w:rsidRDefault="00E9578D">
      <w:pPr>
        <w:numPr>
          <w:ilvl w:val="0"/>
          <w:numId w:val="2"/>
        </w:numPr>
        <w:spacing w:after="0" w:line="259" w:lineRule="auto"/>
        <w:ind w:hanging="360"/>
      </w:pPr>
      <w:r>
        <w:t>Enter</w:t>
      </w:r>
      <w:r>
        <w:rPr>
          <w:color w:val="0562C1"/>
        </w:rPr>
        <w:t xml:space="preserve"> </w:t>
      </w:r>
      <w:r>
        <w:rPr>
          <w:color w:val="0562C1"/>
          <w:u w:val="single" w:color="0562C1"/>
        </w:rPr>
        <w:t>Rachael.S.Wivell@noaa.gov</w:t>
      </w:r>
      <w:r>
        <w:rPr>
          <w:color w:val="0562C1"/>
        </w:rPr>
        <w:t xml:space="preserve"> </w:t>
      </w:r>
      <w:r>
        <w:t xml:space="preserve">in the </w:t>
      </w:r>
      <w:r>
        <w:rPr>
          <w:b/>
        </w:rPr>
        <w:t xml:space="preserve">Inviter’s Email Address </w:t>
      </w:r>
      <w:r>
        <w:t xml:space="preserve">field. </w:t>
      </w:r>
    </w:p>
    <w:p w:rsidR="00167D1E" w:rsidRDefault="00E9578D">
      <w:pPr>
        <w:numPr>
          <w:ilvl w:val="0"/>
          <w:numId w:val="2"/>
        </w:numPr>
        <w:spacing w:after="0" w:line="259" w:lineRule="auto"/>
        <w:ind w:hanging="360"/>
      </w:pPr>
      <w:r>
        <w:t xml:space="preserve">Click </w:t>
      </w:r>
      <w:r>
        <w:rPr>
          <w:b/>
        </w:rPr>
        <w:t>Continue</w:t>
      </w:r>
      <w:r>
        <w:t xml:space="preserve">. </w:t>
      </w:r>
    </w:p>
    <w:p w:rsidR="00167D1E" w:rsidRDefault="00E9578D">
      <w:pPr>
        <w:spacing w:after="172" w:line="259" w:lineRule="auto"/>
        <w:ind w:left="17" w:firstLine="0"/>
      </w:pPr>
      <w:r>
        <w:rPr>
          <w:rFonts w:ascii="Calibri" w:eastAsia="Calibri" w:hAnsi="Calibri" w:cs="Calibri"/>
          <w:noProof/>
          <w:sz w:val="22"/>
        </w:rPr>
        <mc:AlternateContent>
          <mc:Choice Requires="wpg">
            <w:drawing>
              <wp:inline distT="0" distB="0" distL="0" distR="0">
                <wp:extent cx="4164635" cy="2562771"/>
                <wp:effectExtent l="0" t="0" r="0" b="0"/>
                <wp:docPr id="2054" name="Group 2054"/>
                <wp:cNvGraphicFramePr/>
                <a:graphic xmlns:a="http://schemas.openxmlformats.org/drawingml/2006/main">
                  <a:graphicData uri="http://schemas.microsoft.com/office/word/2010/wordprocessingGroup">
                    <wpg:wgp>
                      <wpg:cNvGrpSpPr/>
                      <wpg:grpSpPr>
                        <a:xfrm>
                          <a:off x="0" y="0"/>
                          <a:ext cx="4164635" cy="2562771"/>
                          <a:chOff x="0" y="0"/>
                          <a:chExt cx="4164635" cy="2562771"/>
                        </a:xfrm>
                      </wpg:grpSpPr>
                      <wps:wsp>
                        <wps:cNvPr id="139" name="Rectangle 139"/>
                        <wps:cNvSpPr/>
                        <wps:spPr>
                          <a:xfrm>
                            <a:off x="4122293" y="2051317"/>
                            <a:ext cx="56314" cy="276675"/>
                          </a:xfrm>
                          <a:prstGeom prst="rect">
                            <a:avLst/>
                          </a:prstGeom>
                          <a:ln>
                            <a:noFill/>
                          </a:ln>
                        </wps:spPr>
                        <wps:txbx>
                          <w:txbxContent>
                            <w:p w:rsidR="00167D1E" w:rsidRDefault="00E9578D">
                              <w:pPr>
                                <w:spacing w:after="160" w:line="259" w:lineRule="auto"/>
                                <w:ind w:left="0" w:firstLine="0"/>
                              </w:pPr>
                              <w:r>
                                <w:t xml:space="preserve"> </w:t>
                              </w:r>
                            </w:p>
                          </w:txbxContent>
                        </wps:txbx>
                        <wps:bodyPr horzOverflow="overflow" vert="horz" lIns="0" tIns="0" rIns="0" bIns="0" rtlCol="0">
                          <a:noAutofit/>
                        </wps:bodyPr>
                      </wps:wsp>
                      <wps:wsp>
                        <wps:cNvPr id="140" name="Rectangle 140"/>
                        <wps:cNvSpPr/>
                        <wps:spPr>
                          <a:xfrm>
                            <a:off x="3418205" y="2344534"/>
                            <a:ext cx="56314" cy="290255"/>
                          </a:xfrm>
                          <a:prstGeom prst="rect">
                            <a:avLst/>
                          </a:prstGeom>
                          <a:ln>
                            <a:noFill/>
                          </a:ln>
                        </wps:spPr>
                        <wps:txbx>
                          <w:txbxContent>
                            <w:p w:rsidR="00167D1E" w:rsidRDefault="00E9578D">
                              <w:pPr>
                                <w:spacing w:after="160" w:line="259" w:lineRule="auto"/>
                                <w:ind w:left="0" w:firstLine="0"/>
                              </w:pPr>
                              <w:r>
                                <w:rPr>
                                  <w:b/>
                                </w:rPr>
                                <w:t xml:space="preserve"> </w:t>
                              </w:r>
                            </w:p>
                          </w:txbxContent>
                        </wps:txbx>
                        <wps:bodyPr horzOverflow="overflow" vert="horz" lIns="0" tIns="0" rIns="0" bIns="0" rtlCol="0">
                          <a:noAutofit/>
                        </wps:bodyPr>
                      </wps:wsp>
                      <pic:pic xmlns:pic="http://schemas.openxmlformats.org/drawingml/2006/picture">
                        <pic:nvPicPr>
                          <pic:cNvPr id="144" name="Picture 144"/>
                          <pic:cNvPicPr/>
                        </pic:nvPicPr>
                        <pic:blipFill>
                          <a:blip r:embed="rId13"/>
                          <a:stretch>
                            <a:fillRect/>
                          </a:stretch>
                        </pic:blipFill>
                        <pic:spPr>
                          <a:xfrm>
                            <a:off x="0" y="6"/>
                            <a:ext cx="4114799" cy="2023110"/>
                          </a:xfrm>
                          <a:prstGeom prst="rect">
                            <a:avLst/>
                          </a:prstGeom>
                        </pic:spPr>
                      </pic:pic>
                      <wps:wsp>
                        <wps:cNvPr id="145" name="Shape 145"/>
                        <wps:cNvSpPr/>
                        <wps:spPr>
                          <a:xfrm>
                            <a:off x="0" y="0"/>
                            <a:ext cx="4114800" cy="2195830"/>
                          </a:xfrm>
                          <a:custGeom>
                            <a:avLst/>
                            <a:gdLst/>
                            <a:ahLst/>
                            <a:cxnLst/>
                            <a:rect l="0" t="0" r="0" b="0"/>
                            <a:pathLst>
                              <a:path w="4114800" h="2195830">
                                <a:moveTo>
                                  <a:pt x="0" y="2195830"/>
                                </a:moveTo>
                                <a:lnTo>
                                  <a:pt x="4114800" y="2195830"/>
                                </a:lnTo>
                                <a:lnTo>
                                  <a:pt x="4114800" y="0"/>
                                </a:lnTo>
                                <a:lnTo>
                                  <a:pt x="0" y="0"/>
                                </a:lnTo>
                                <a:close/>
                              </a:path>
                            </a:pathLst>
                          </a:custGeom>
                          <a:ln w="3175" cap="flat">
                            <a:miter lim="101600"/>
                          </a:ln>
                        </wps:spPr>
                        <wps:style>
                          <a:lnRef idx="1">
                            <a:srgbClr val="221F1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54" style="width:327.924pt;height:201.793pt;mso-position-horizontal-relative:char;mso-position-vertical-relative:line" coordsize="41646,25627">
                <v:rect id="Rectangle 139" style="position:absolute;width:563;height:2766;left:41222;top:20513;" filled="f" stroked="f">
                  <v:textbox inset="0,0,0,0">
                    <w:txbxContent>
                      <w:p>
                        <w:pPr>
                          <w:spacing w:before="0" w:after="160" w:line="259" w:lineRule="auto"/>
                          <w:ind w:left="0" w:firstLine="0"/>
                        </w:pPr>
                        <w:r>
                          <w:rPr/>
                          <w:t xml:space="preserve"> </w:t>
                        </w:r>
                      </w:p>
                    </w:txbxContent>
                  </v:textbox>
                </v:rect>
                <v:rect id="Rectangle 140" style="position:absolute;width:563;height:2902;left:34182;top:23445;" filled="f" stroked="f">
                  <v:textbox inset="0,0,0,0">
                    <w:txbxContent>
                      <w:p>
                        <w:pPr>
                          <w:spacing w:before="0" w:after="160" w:line="259" w:lineRule="auto"/>
                          <w:ind w:left="0" w:firstLine="0"/>
                        </w:pPr>
                        <w:r>
                          <w:rPr>
                            <w:rFonts w:cs="Arial" w:hAnsi="Arial" w:eastAsia="Arial" w:ascii="Arial"/>
                            <w:b w:val="1"/>
                          </w:rPr>
                          <w:t xml:space="preserve"> </w:t>
                        </w:r>
                      </w:p>
                    </w:txbxContent>
                  </v:textbox>
                </v:rect>
                <v:shape id="Picture 144" style="position:absolute;width:41147;height:20231;left:0;top:0;" filled="f">
                  <v:imagedata r:id="rId14"/>
                </v:shape>
                <v:shape id="Shape 145" style="position:absolute;width:41148;height:21958;left:0;top:0;" coordsize="4114800,2195830" path="m0,2195830l4114800,2195830l4114800,0l0,0x">
                  <v:stroke weight="0.25pt" endcap="flat" joinstyle="miter" miterlimit="8" on="true" color="#221f1f"/>
                  <v:fill on="false" color="#000000" opacity="0"/>
                </v:shape>
              </v:group>
            </w:pict>
          </mc:Fallback>
        </mc:AlternateContent>
      </w:r>
    </w:p>
    <w:p w:rsidR="00167D1E" w:rsidRDefault="00E9578D">
      <w:pPr>
        <w:spacing w:after="219" w:line="259" w:lineRule="auto"/>
        <w:ind w:left="367" w:right="360"/>
        <w:jc w:val="center"/>
      </w:pPr>
      <w:r>
        <w:rPr>
          <w:b/>
        </w:rPr>
        <w:t xml:space="preserve">2 </w:t>
      </w:r>
    </w:p>
    <w:p w:rsidR="00167D1E" w:rsidRDefault="00E9578D">
      <w:pPr>
        <w:spacing w:after="0" w:line="259" w:lineRule="auto"/>
        <w:ind w:left="0" w:firstLine="0"/>
      </w:pPr>
      <w:r>
        <w:rPr>
          <w:b/>
        </w:rPr>
        <w:lastRenderedPageBreak/>
        <w:t xml:space="preserve"> </w:t>
      </w:r>
    </w:p>
    <w:p w:rsidR="00167D1E" w:rsidRDefault="00E9578D">
      <w:pPr>
        <w:spacing w:after="237" w:line="259" w:lineRule="auto"/>
        <w:ind w:left="-5"/>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3505836</wp:posOffset>
                </wp:positionH>
                <wp:positionV relativeFrom="paragraph">
                  <wp:posOffset>3073</wp:posOffset>
                </wp:positionV>
                <wp:extent cx="3473450" cy="2571750"/>
                <wp:effectExtent l="0" t="0" r="0" b="0"/>
                <wp:wrapSquare wrapText="bothSides"/>
                <wp:docPr id="2274" name="Group 2274"/>
                <wp:cNvGraphicFramePr/>
                <a:graphic xmlns:a="http://schemas.openxmlformats.org/drawingml/2006/main">
                  <a:graphicData uri="http://schemas.microsoft.com/office/word/2010/wordprocessingGroup">
                    <wpg:wgp>
                      <wpg:cNvGrpSpPr/>
                      <wpg:grpSpPr>
                        <a:xfrm>
                          <a:off x="0" y="0"/>
                          <a:ext cx="3473450" cy="2571750"/>
                          <a:chOff x="0" y="0"/>
                          <a:chExt cx="3473450" cy="2571750"/>
                        </a:xfrm>
                      </wpg:grpSpPr>
                      <pic:pic xmlns:pic="http://schemas.openxmlformats.org/drawingml/2006/picture">
                        <pic:nvPicPr>
                          <pic:cNvPr id="163" name="Picture 163"/>
                          <pic:cNvPicPr/>
                        </pic:nvPicPr>
                        <pic:blipFill>
                          <a:blip r:embed="rId15"/>
                          <a:stretch>
                            <a:fillRect/>
                          </a:stretch>
                        </pic:blipFill>
                        <pic:spPr>
                          <a:xfrm>
                            <a:off x="5079" y="4444"/>
                            <a:ext cx="3463924" cy="2560320"/>
                          </a:xfrm>
                          <a:prstGeom prst="rect">
                            <a:avLst/>
                          </a:prstGeom>
                        </pic:spPr>
                      </pic:pic>
                      <wps:wsp>
                        <wps:cNvPr id="164" name="Shape 164"/>
                        <wps:cNvSpPr/>
                        <wps:spPr>
                          <a:xfrm>
                            <a:off x="0" y="0"/>
                            <a:ext cx="3473450" cy="2571750"/>
                          </a:xfrm>
                          <a:custGeom>
                            <a:avLst/>
                            <a:gdLst/>
                            <a:ahLst/>
                            <a:cxnLst/>
                            <a:rect l="0" t="0" r="0" b="0"/>
                            <a:pathLst>
                              <a:path w="3473450" h="2571750">
                                <a:moveTo>
                                  <a:pt x="0" y="2571750"/>
                                </a:moveTo>
                                <a:lnTo>
                                  <a:pt x="3473450" y="2571750"/>
                                </a:lnTo>
                                <a:lnTo>
                                  <a:pt x="3473450"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74" style="width:273.5pt;height:202.5pt;position:absolute;mso-position-horizontal-relative:text;mso-position-horizontal:absolute;margin-left:276.05pt;mso-position-vertical-relative:text;margin-top:0.241943pt;" coordsize="34734,25717">
                <v:shape id="Picture 163" style="position:absolute;width:34639;height:25603;left:50;top:44;" filled="f">
                  <v:imagedata r:id="rId16"/>
                </v:shape>
                <v:shape id="Shape 164" style="position:absolute;width:34734;height:25717;left:0;top:0;" coordsize="3473450,2571750" path="m0,2571750l3473450,2571750l3473450,0l0,0x">
                  <v:stroke weight="0.75pt" endcap="flat" joinstyle="miter" miterlimit="8" on="true" color="#000000"/>
                  <v:fill on="false" color="#000000" opacity="0"/>
                </v:shape>
                <w10:wrap type="square"/>
              </v:group>
            </w:pict>
          </mc:Fallback>
        </mc:AlternateContent>
      </w:r>
      <w:r>
        <w:rPr>
          <w:b/>
        </w:rPr>
        <w:t xml:space="preserve">Step 2:  User Registration. </w:t>
      </w:r>
    </w:p>
    <w:p w:rsidR="00167D1E" w:rsidRDefault="00E9578D">
      <w:pPr>
        <w:numPr>
          <w:ilvl w:val="0"/>
          <w:numId w:val="2"/>
        </w:numPr>
        <w:ind w:hanging="360"/>
      </w:pPr>
      <w:r>
        <w:t xml:space="preserve">Complete the required fields in the  Sign-on Details and Personal  Information Sections. It is important  you remember these details as your  User Name and Password will be  used for future CitiManager log-in and  your verification question will be used  by the Helpdesk for authentication in  case you forget these details. </w:t>
      </w:r>
    </w:p>
    <w:p w:rsidR="00167D1E" w:rsidRDefault="00E9578D">
      <w:pPr>
        <w:numPr>
          <w:ilvl w:val="0"/>
          <w:numId w:val="2"/>
        </w:numPr>
        <w:ind w:hanging="360"/>
      </w:pPr>
      <w:r>
        <w:t xml:space="preserve">Click the continue button and a  confirmation message will display. </w:t>
      </w:r>
    </w:p>
    <w:p w:rsidR="00167D1E" w:rsidRDefault="00E9578D">
      <w:pPr>
        <w:spacing w:after="22" w:line="259" w:lineRule="auto"/>
        <w:ind w:left="0" w:firstLine="0"/>
      </w:pPr>
      <w:r>
        <w:rPr>
          <w:b/>
        </w:rPr>
        <w:t xml:space="preserve"> </w:t>
      </w:r>
    </w:p>
    <w:p w:rsidR="00167D1E" w:rsidRDefault="00E9578D">
      <w:r>
        <w:rPr>
          <w:b/>
        </w:rPr>
        <w:t>Note</w:t>
      </w:r>
      <w:r>
        <w:t xml:space="preserve">: The password and username requirements display in a window as you type your password.  A checkmark displays when the requirements are fulfilled.  The CitiManager site will send you an email confirming the registration and username created. </w:t>
      </w:r>
    </w:p>
    <w:p w:rsidR="00167D1E" w:rsidRDefault="00E9578D">
      <w:pPr>
        <w:spacing w:after="22" w:line="259" w:lineRule="auto"/>
        <w:ind w:left="425" w:firstLine="0"/>
        <w:jc w:val="center"/>
      </w:pPr>
      <w:r>
        <w:rPr>
          <w:b/>
        </w:rPr>
        <w:t xml:space="preserve"> </w:t>
      </w:r>
    </w:p>
    <w:p w:rsidR="00167D1E" w:rsidRDefault="00E9578D">
      <w:pPr>
        <w:spacing w:after="32"/>
      </w:pPr>
      <w:r>
        <w:rPr>
          <w:b/>
        </w:rPr>
        <w:t>Error Messages</w:t>
      </w:r>
      <w:r>
        <w:t xml:space="preserve">:  If you receive the error message below, it means that someone else already has the User Name you selected.  Therefore, you will need to select a new User Name.  Citibank services multiple Federal agencies and private companies which may make it difficult to come up with a unique User Name.  If you experience any issues that prevent you from getting past this step, please contact Citibank directly at 866-319-7251 </w:t>
      </w:r>
    </w:p>
    <w:p w:rsidR="00167D1E" w:rsidRDefault="00E9578D">
      <w:pPr>
        <w:spacing w:after="0" w:line="259" w:lineRule="auto"/>
        <w:ind w:left="0" w:right="1375" w:firstLine="0"/>
        <w:jc w:val="right"/>
      </w:pPr>
      <w:r>
        <w:rPr>
          <w:noProof/>
        </w:rPr>
        <w:drawing>
          <wp:inline distT="0" distB="0" distL="0" distR="0">
            <wp:extent cx="5943601" cy="3714750"/>
            <wp:effectExtent l="0" t="0" r="0" b="0"/>
            <wp:docPr id="201" name="Picture 201"/>
            <wp:cNvGraphicFramePr/>
            <a:graphic xmlns:a="http://schemas.openxmlformats.org/drawingml/2006/main">
              <a:graphicData uri="http://schemas.openxmlformats.org/drawingml/2006/picture">
                <pic:pic xmlns:pic="http://schemas.openxmlformats.org/drawingml/2006/picture">
                  <pic:nvPicPr>
                    <pic:cNvPr id="201" name="Picture 201"/>
                    <pic:cNvPicPr/>
                  </pic:nvPicPr>
                  <pic:blipFill>
                    <a:blip r:embed="rId17"/>
                    <a:stretch>
                      <a:fillRect/>
                    </a:stretch>
                  </pic:blipFill>
                  <pic:spPr>
                    <a:xfrm>
                      <a:off x="0" y="0"/>
                      <a:ext cx="5943601" cy="3714750"/>
                    </a:xfrm>
                    <a:prstGeom prst="rect">
                      <a:avLst/>
                    </a:prstGeom>
                  </pic:spPr>
                </pic:pic>
              </a:graphicData>
            </a:graphic>
          </wp:inline>
        </w:drawing>
      </w:r>
      <w:r>
        <w:t xml:space="preserve"> </w:t>
      </w:r>
    </w:p>
    <w:p w:rsidR="00167D1E" w:rsidRDefault="00E9578D">
      <w:pPr>
        <w:spacing w:after="19" w:line="259" w:lineRule="auto"/>
        <w:ind w:left="425" w:firstLine="0"/>
        <w:jc w:val="center"/>
      </w:pPr>
      <w:r>
        <w:rPr>
          <w:b/>
        </w:rPr>
        <w:t xml:space="preserve"> </w:t>
      </w:r>
    </w:p>
    <w:p w:rsidR="00167D1E" w:rsidRDefault="00E9578D">
      <w:pPr>
        <w:spacing w:after="19" w:line="259" w:lineRule="auto"/>
        <w:ind w:left="425" w:firstLine="0"/>
        <w:jc w:val="center"/>
      </w:pPr>
      <w:r>
        <w:rPr>
          <w:b/>
        </w:rPr>
        <w:t xml:space="preserve"> </w:t>
      </w:r>
    </w:p>
    <w:p w:rsidR="00167D1E" w:rsidRDefault="00E9578D">
      <w:pPr>
        <w:spacing w:after="21" w:line="259" w:lineRule="auto"/>
        <w:ind w:left="367"/>
        <w:jc w:val="center"/>
      </w:pPr>
      <w:r>
        <w:rPr>
          <w:b/>
        </w:rPr>
        <w:t xml:space="preserve">3 </w:t>
      </w:r>
    </w:p>
    <w:p w:rsidR="00167D1E" w:rsidRDefault="00E9578D">
      <w:pPr>
        <w:spacing w:after="0" w:line="259" w:lineRule="auto"/>
        <w:ind w:left="360" w:firstLine="0"/>
      </w:pPr>
      <w:r>
        <w:rPr>
          <w:b/>
        </w:rPr>
        <w:lastRenderedPageBreak/>
        <w:t xml:space="preserve"> </w:t>
      </w:r>
    </w:p>
    <w:p w:rsidR="00167D1E" w:rsidRDefault="00E9578D">
      <w:pPr>
        <w:spacing w:after="21" w:line="259" w:lineRule="auto"/>
        <w:ind w:left="360" w:firstLine="0"/>
      </w:pPr>
      <w:r>
        <w:rPr>
          <w:b/>
        </w:rPr>
        <w:t xml:space="preserve"> </w:t>
      </w:r>
    </w:p>
    <w:p w:rsidR="00167D1E" w:rsidRDefault="00E9578D">
      <w:pPr>
        <w:spacing w:after="220" w:line="259" w:lineRule="auto"/>
        <w:ind w:left="425" w:firstLine="0"/>
        <w:jc w:val="center"/>
      </w:pPr>
      <w:r>
        <w:rPr>
          <w:b/>
        </w:rPr>
        <w:t xml:space="preserve"> </w:t>
      </w:r>
    </w:p>
    <w:p w:rsidR="00167D1E" w:rsidRDefault="00E9578D">
      <w:pPr>
        <w:spacing w:after="235" w:line="259" w:lineRule="auto"/>
        <w:ind w:left="-5"/>
      </w:pPr>
      <w:r>
        <w:rPr>
          <w:b/>
        </w:rPr>
        <w:t>Step 3.</w:t>
      </w:r>
      <w:r>
        <w:t xml:space="preserve">  </w:t>
      </w:r>
      <w:r>
        <w:rPr>
          <w:b/>
        </w:rPr>
        <w:t xml:space="preserve">Country and Language. </w:t>
      </w:r>
    </w:p>
    <w:p w:rsidR="00167D1E" w:rsidRDefault="00E9578D">
      <w:pPr>
        <w:numPr>
          <w:ilvl w:val="0"/>
          <w:numId w:val="2"/>
        </w:numPr>
        <w:spacing w:after="166"/>
        <w:ind w:hanging="360"/>
      </w:pPr>
      <w:r>
        <w:t xml:space="preserve">This step was automatically completed for you. </w:t>
      </w:r>
    </w:p>
    <w:p w:rsidR="00167D1E" w:rsidRDefault="00E9578D">
      <w:pPr>
        <w:spacing w:after="220" w:line="259" w:lineRule="auto"/>
        <w:ind w:left="0" w:firstLine="0"/>
      </w:pPr>
      <w:r>
        <w:rPr>
          <w:b/>
        </w:rPr>
        <w:t xml:space="preserve"> </w:t>
      </w:r>
    </w:p>
    <w:p w:rsidR="00167D1E" w:rsidRDefault="00E9578D">
      <w:pPr>
        <w:spacing w:after="215"/>
      </w:pPr>
      <w:r>
        <w:rPr>
          <w:b/>
        </w:rPr>
        <w:t>Step 4</w:t>
      </w:r>
      <w:r>
        <w:t xml:space="preserve"> </w:t>
      </w:r>
      <w:r>
        <w:rPr>
          <w:b/>
        </w:rPr>
        <w:t>Application Details</w:t>
      </w:r>
      <w:r>
        <w:t xml:space="preserve">.  Complete only the areas with an asterisk (*). </w:t>
      </w:r>
    </w:p>
    <w:p w:rsidR="00167D1E" w:rsidRDefault="00E9578D">
      <w:r>
        <w:t xml:space="preserve">NOTE: Citibank only accepts residential home addresses and will reject any application that shows a P.O. Box for card delivery. </w:t>
      </w:r>
    </w:p>
    <w:p w:rsidR="00167D1E" w:rsidRDefault="00E9578D">
      <w:pPr>
        <w:spacing w:after="0" w:line="259" w:lineRule="auto"/>
        <w:ind w:left="0" w:firstLine="0"/>
      </w:pPr>
      <w:r>
        <w:t xml:space="preserve"> </w:t>
      </w:r>
    </w:p>
    <w:p w:rsidR="00FE19D9" w:rsidRPr="00FE19D9" w:rsidRDefault="00FE19D9">
      <w:pPr>
        <w:numPr>
          <w:ilvl w:val="0"/>
          <w:numId w:val="2"/>
        </w:numPr>
        <w:ind w:hanging="360"/>
        <w:rPr>
          <w:b/>
          <w:highlight w:val="yellow"/>
        </w:rPr>
      </w:pPr>
      <w:r w:rsidRPr="00FE19D9">
        <w:rPr>
          <w:b/>
          <w:highlight w:val="yellow"/>
        </w:rPr>
        <w:t>Under E-Mail Address, include your NOAA E-Mail address to ensure you receive the One Time Passcode (OTP) required to log into your CitiManger account.  Citibank WILL NOT send an OTP to any other E-Mail address.  Your E-Mail address must end in @NOAA.GOV or you will not be able to log into your on-line Citibank account.</w:t>
      </w:r>
    </w:p>
    <w:p w:rsidR="00167D1E" w:rsidRDefault="00E9578D">
      <w:pPr>
        <w:numPr>
          <w:ilvl w:val="0"/>
          <w:numId w:val="2"/>
        </w:numPr>
        <w:ind w:hanging="360"/>
      </w:pPr>
      <w:r>
        <w:t xml:space="preserve">Under </w:t>
      </w:r>
      <w:r>
        <w:rPr>
          <w:b/>
        </w:rPr>
        <w:t>Approving Group Name</w:t>
      </w:r>
      <w:r>
        <w:t xml:space="preserve">, select NOAA (2901544)  </w:t>
      </w:r>
    </w:p>
    <w:p w:rsidR="00167D1E" w:rsidRDefault="00E9578D">
      <w:pPr>
        <w:numPr>
          <w:ilvl w:val="0"/>
          <w:numId w:val="2"/>
        </w:numPr>
        <w:ind w:hanging="360"/>
      </w:pPr>
      <w:r>
        <w:t xml:space="preserve">Under </w:t>
      </w:r>
      <w:r>
        <w:rPr>
          <w:b/>
        </w:rPr>
        <w:t xml:space="preserve">Supervisor’s E-mail Address, </w:t>
      </w:r>
      <w:r>
        <w:t xml:space="preserve">select Tiffany.Y.Gaymon@noaa.gov.   </w:t>
      </w:r>
    </w:p>
    <w:p w:rsidR="00167D1E" w:rsidRDefault="00E9578D">
      <w:pPr>
        <w:numPr>
          <w:ilvl w:val="0"/>
          <w:numId w:val="2"/>
        </w:numPr>
        <w:ind w:hanging="360"/>
      </w:pPr>
      <w:r>
        <w:t xml:space="preserve">Select if you want the card mailed regular mail (7-10 business days) or expedite (3 business days and someone must be home to sign for the card). </w:t>
      </w:r>
    </w:p>
    <w:p w:rsidR="00167D1E" w:rsidRDefault="00E9578D">
      <w:pPr>
        <w:numPr>
          <w:ilvl w:val="0"/>
          <w:numId w:val="2"/>
        </w:numPr>
        <w:ind w:hanging="360"/>
      </w:pPr>
      <w:r>
        <w:t>For ‘</w:t>
      </w:r>
      <w:r>
        <w:rPr>
          <w:b/>
        </w:rPr>
        <w:t>Verification Information Answer</w:t>
      </w:r>
      <w:r>
        <w:t xml:space="preserve">’ – ignore the request to enter your employee ID.  DOC requires you to use the last 4 digits of your SSN as the answer to the Verification Information.   </w:t>
      </w:r>
    </w:p>
    <w:p w:rsidR="00167D1E" w:rsidRDefault="00E9578D">
      <w:pPr>
        <w:numPr>
          <w:ilvl w:val="0"/>
          <w:numId w:val="2"/>
        </w:numPr>
        <w:spacing w:after="163"/>
        <w:ind w:hanging="360"/>
      </w:pPr>
      <w:r>
        <w:t xml:space="preserve">Upon completion, hit Submit at the bottom of the form and then hit OK.  You will receive The CitiManager Login Screen.  Your application has been successfully routed to your supervisor for approval.  Once your supervisor approves it, your application will be forwarded to your servicing APC for final approval before being submitted to Citibank. </w:t>
      </w:r>
    </w:p>
    <w:p w:rsidR="00167D1E" w:rsidRDefault="00E9578D">
      <w:pPr>
        <w:spacing w:after="16" w:line="259" w:lineRule="auto"/>
        <w:ind w:left="360" w:firstLine="0"/>
      </w:pPr>
      <w:r>
        <w:t xml:space="preserve"> </w:t>
      </w:r>
    </w:p>
    <w:p w:rsidR="00167D1E" w:rsidRDefault="00E9578D">
      <w:pPr>
        <w:spacing w:after="16" w:line="259" w:lineRule="auto"/>
        <w:ind w:left="360" w:firstLine="0"/>
      </w:pPr>
      <w:r>
        <w:t xml:space="preserve"> </w:t>
      </w:r>
    </w:p>
    <w:p w:rsidR="00167D1E" w:rsidRDefault="00E9578D">
      <w:pPr>
        <w:spacing w:after="19" w:line="259" w:lineRule="auto"/>
        <w:ind w:left="360" w:firstLine="0"/>
      </w:pPr>
      <w:r>
        <w:t xml:space="preserve"> </w:t>
      </w:r>
    </w:p>
    <w:p w:rsidR="00167D1E" w:rsidRDefault="00E9578D">
      <w:pPr>
        <w:spacing w:after="16" w:line="259" w:lineRule="auto"/>
        <w:ind w:left="360" w:firstLine="0"/>
      </w:pPr>
      <w:r>
        <w:t xml:space="preserve"> </w:t>
      </w:r>
    </w:p>
    <w:p w:rsidR="00167D1E" w:rsidRDefault="00E9578D">
      <w:pPr>
        <w:spacing w:after="19" w:line="259" w:lineRule="auto"/>
        <w:ind w:left="360" w:firstLine="0"/>
      </w:pPr>
      <w:r>
        <w:t xml:space="preserve"> </w:t>
      </w:r>
    </w:p>
    <w:p w:rsidR="00167D1E" w:rsidRDefault="00E9578D">
      <w:pPr>
        <w:spacing w:after="16" w:line="259" w:lineRule="auto"/>
        <w:ind w:left="360" w:firstLine="0"/>
      </w:pPr>
      <w:r>
        <w:t xml:space="preserve"> </w:t>
      </w:r>
    </w:p>
    <w:p w:rsidR="00167D1E" w:rsidRDefault="00E9578D">
      <w:pPr>
        <w:spacing w:after="16" w:line="259" w:lineRule="auto"/>
        <w:ind w:left="360" w:firstLine="0"/>
      </w:pPr>
      <w:r>
        <w:t xml:space="preserve"> </w:t>
      </w:r>
    </w:p>
    <w:p w:rsidR="00167D1E" w:rsidRDefault="00E9578D">
      <w:pPr>
        <w:spacing w:after="19" w:line="259" w:lineRule="auto"/>
        <w:ind w:left="360" w:firstLine="0"/>
      </w:pPr>
      <w:r>
        <w:t xml:space="preserve"> </w:t>
      </w:r>
    </w:p>
    <w:p w:rsidR="00167D1E" w:rsidRDefault="00E9578D">
      <w:pPr>
        <w:spacing w:after="16" w:line="259" w:lineRule="auto"/>
        <w:ind w:left="360" w:firstLine="0"/>
      </w:pPr>
      <w:r>
        <w:t xml:space="preserve"> </w:t>
      </w:r>
    </w:p>
    <w:p w:rsidR="00167D1E" w:rsidRDefault="00E9578D">
      <w:pPr>
        <w:spacing w:after="16" w:line="259" w:lineRule="auto"/>
        <w:ind w:left="360" w:firstLine="0"/>
      </w:pPr>
      <w:r>
        <w:t xml:space="preserve"> </w:t>
      </w:r>
    </w:p>
    <w:p w:rsidR="00167D1E" w:rsidRDefault="00E9578D">
      <w:pPr>
        <w:spacing w:after="19" w:line="259" w:lineRule="auto"/>
        <w:ind w:left="360" w:firstLine="0"/>
      </w:pPr>
      <w:r>
        <w:t xml:space="preserve"> </w:t>
      </w:r>
    </w:p>
    <w:p w:rsidR="00167D1E" w:rsidRDefault="00E9578D">
      <w:pPr>
        <w:spacing w:after="16" w:line="259" w:lineRule="auto"/>
        <w:ind w:left="360" w:firstLine="0"/>
      </w:pPr>
      <w:r>
        <w:t xml:space="preserve"> </w:t>
      </w:r>
    </w:p>
    <w:p w:rsidR="00167D1E" w:rsidRDefault="00E9578D">
      <w:pPr>
        <w:spacing w:after="16" w:line="259" w:lineRule="auto"/>
        <w:ind w:left="360" w:firstLine="0"/>
      </w:pPr>
      <w:r>
        <w:t xml:space="preserve"> </w:t>
      </w:r>
    </w:p>
    <w:p w:rsidR="00167D1E" w:rsidRDefault="00E9578D">
      <w:pPr>
        <w:spacing w:after="19" w:line="259" w:lineRule="auto"/>
        <w:ind w:left="360" w:firstLine="0"/>
      </w:pPr>
      <w:r>
        <w:t xml:space="preserve"> </w:t>
      </w:r>
    </w:p>
    <w:p w:rsidR="00167D1E" w:rsidRDefault="00E9578D">
      <w:pPr>
        <w:spacing w:after="16" w:line="259" w:lineRule="auto"/>
        <w:ind w:left="360" w:firstLine="0"/>
      </w:pPr>
      <w:r>
        <w:t xml:space="preserve"> </w:t>
      </w:r>
    </w:p>
    <w:p w:rsidR="00167D1E" w:rsidRDefault="00E9578D">
      <w:pPr>
        <w:spacing w:after="16" w:line="259" w:lineRule="auto"/>
        <w:ind w:left="360" w:firstLine="0"/>
      </w:pPr>
      <w:r>
        <w:t xml:space="preserve"> </w:t>
      </w:r>
    </w:p>
    <w:p w:rsidR="00167D1E" w:rsidRDefault="00E9578D">
      <w:pPr>
        <w:spacing w:after="19" w:line="259" w:lineRule="auto"/>
        <w:ind w:left="360" w:firstLine="0"/>
      </w:pPr>
      <w:r>
        <w:t xml:space="preserve"> </w:t>
      </w:r>
    </w:p>
    <w:p w:rsidR="00167D1E" w:rsidRDefault="00E9578D">
      <w:pPr>
        <w:spacing w:after="16" w:line="259" w:lineRule="auto"/>
        <w:ind w:left="360" w:firstLine="0"/>
      </w:pPr>
      <w:r>
        <w:t xml:space="preserve"> </w:t>
      </w:r>
    </w:p>
    <w:p w:rsidR="00167D1E" w:rsidRDefault="00E9578D">
      <w:pPr>
        <w:spacing w:after="219" w:line="259" w:lineRule="auto"/>
        <w:ind w:left="367" w:right="475"/>
        <w:jc w:val="center"/>
      </w:pPr>
      <w:r>
        <w:rPr>
          <w:b/>
        </w:rPr>
        <w:lastRenderedPageBreak/>
        <w:t xml:space="preserve">4 </w:t>
      </w:r>
    </w:p>
    <w:sectPr w:rsidR="00167D1E">
      <w:pgSz w:w="12240" w:h="15840"/>
      <w:pgMar w:top="690" w:right="718" w:bottom="69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D4B39"/>
    <w:multiLevelType w:val="hybridMultilevel"/>
    <w:tmpl w:val="358CBA04"/>
    <w:lvl w:ilvl="0" w:tplc="CF2687A8">
      <w:start w:val="1"/>
      <w:numFmt w:val="bullet"/>
      <w:lvlText w:val="•"/>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AA1BC8">
      <w:start w:val="1"/>
      <w:numFmt w:val="bullet"/>
      <w:lvlText w:val="o"/>
      <w:lvlJc w:val="left"/>
      <w:pPr>
        <w:ind w:left="15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B3A6A50">
      <w:start w:val="1"/>
      <w:numFmt w:val="bullet"/>
      <w:lvlText w:val="▪"/>
      <w:lvlJc w:val="left"/>
      <w:pPr>
        <w:ind w:left="23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E4DFD0">
      <w:start w:val="1"/>
      <w:numFmt w:val="bullet"/>
      <w:lvlText w:val="•"/>
      <w:lvlJc w:val="left"/>
      <w:pPr>
        <w:ind w:left="30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5CA466">
      <w:start w:val="1"/>
      <w:numFmt w:val="bullet"/>
      <w:lvlText w:val="o"/>
      <w:lvlJc w:val="left"/>
      <w:pPr>
        <w:ind w:left="37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74CB06">
      <w:start w:val="1"/>
      <w:numFmt w:val="bullet"/>
      <w:lvlText w:val="▪"/>
      <w:lvlJc w:val="left"/>
      <w:pPr>
        <w:ind w:left="44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6A4D5F0">
      <w:start w:val="1"/>
      <w:numFmt w:val="bullet"/>
      <w:lvlText w:val="•"/>
      <w:lvlJc w:val="left"/>
      <w:pPr>
        <w:ind w:left="5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78BE5E">
      <w:start w:val="1"/>
      <w:numFmt w:val="bullet"/>
      <w:lvlText w:val="o"/>
      <w:lvlJc w:val="left"/>
      <w:pPr>
        <w:ind w:left="59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F32ED4E">
      <w:start w:val="1"/>
      <w:numFmt w:val="bullet"/>
      <w:lvlText w:val="▪"/>
      <w:lvlJc w:val="left"/>
      <w:pPr>
        <w:ind w:left="66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98D74AD"/>
    <w:multiLevelType w:val="hybridMultilevel"/>
    <w:tmpl w:val="E320DCCA"/>
    <w:lvl w:ilvl="0" w:tplc="B142AC8A">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84708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E8C354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6E2230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6275E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B32065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D5AD0B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88371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796585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D1E"/>
    <w:rsid w:val="00092B5D"/>
    <w:rsid w:val="000C5F8B"/>
    <w:rsid w:val="00167D1E"/>
    <w:rsid w:val="00563295"/>
    <w:rsid w:val="00E9578D"/>
    <w:rsid w:val="00FE1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7CB9C"/>
  <w15:docId w15:val="{ED2CC6A7-76CE-430E-9F38-8A5DDAA93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70"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2B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home.cards.citidirect.com/CommercialCard/ux/index.html?locale=en" TargetMode="Externa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aining.smartpay.gsa.gov/content/gsa-smartpay-travel-training-account-holders-aos" TargetMode="External"/><Relationship Id="rId12" Type="http://schemas.openxmlformats.org/officeDocument/2006/relationships/image" Target="media/image10.jpg"/><Relationship Id="rId17" Type="http://schemas.openxmlformats.org/officeDocument/2006/relationships/image" Target="media/image4.jpg"/><Relationship Id="rId2" Type="http://schemas.openxmlformats.org/officeDocument/2006/relationships/styles" Target="styles.xml"/><Relationship Id="rId16" Type="http://schemas.openxmlformats.org/officeDocument/2006/relationships/image" Target="media/image20.jpg"/><Relationship Id="rId1" Type="http://schemas.openxmlformats.org/officeDocument/2006/relationships/numbering" Target="numbering.xml"/><Relationship Id="rId6" Type="http://schemas.openxmlformats.org/officeDocument/2006/relationships/hyperlink" Target="https://training.smartpay.gsa.gov/gsa-smartpay-travel-training-account-holders-aos" TargetMode="External"/><Relationship Id="rId5" Type="http://schemas.openxmlformats.org/officeDocument/2006/relationships/hyperlink" Target="http://www.osec.doc.gov/ofm/TMD/Documents/IBA_SOU.pdf" TargetMode="External"/><Relationship Id="rId15" Type="http://schemas.openxmlformats.org/officeDocument/2006/relationships/image" Target="media/image3.jpg"/><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home.cards.citidirect.com/CommercialCard/ux/index.html?locale=en" TargetMode="External"/><Relationship Id="rId14" Type="http://schemas.openxmlformats.org/officeDocument/2006/relationships/image" Target="media/image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S.Wivell</dc:creator>
  <cp:keywords/>
  <cp:lastModifiedBy>Chastity Grimm</cp:lastModifiedBy>
  <cp:revision>2</cp:revision>
  <dcterms:created xsi:type="dcterms:W3CDTF">2020-10-15T12:50:00Z</dcterms:created>
  <dcterms:modified xsi:type="dcterms:W3CDTF">2020-10-15T12:50:00Z</dcterms:modified>
</cp:coreProperties>
</file>